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EFE9D" w14:textId="164F338E" w:rsidR="00FC11B8" w:rsidRPr="00FC11B8" w:rsidRDefault="00FC11B8" w:rsidP="00FC11B8">
      <w:pPr>
        <w:jc w:val="both"/>
        <w:rPr>
          <w:b/>
          <w:bCs/>
          <w:lang w:val="en-GB"/>
        </w:rPr>
      </w:pPr>
      <w:r w:rsidRPr="00FC11B8">
        <w:rPr>
          <w:b/>
          <w:bCs/>
          <w:highlight w:val="cyan"/>
          <w:lang w:val="en-GB"/>
        </w:rPr>
        <w:t>U</w:t>
      </w:r>
      <w:r w:rsidRPr="00FC11B8">
        <w:rPr>
          <w:b/>
          <w:bCs/>
          <w:highlight w:val="cyan"/>
          <w:lang w:val="en-GB"/>
        </w:rPr>
        <w:t>nlocking polyester circularity in europe: regulation, infrastructure and investments</w:t>
      </w:r>
      <w:r w:rsidRPr="00FC11B8">
        <w:rPr>
          <w:b/>
          <w:bCs/>
          <w:highlight w:val="cyan"/>
          <w:lang w:val="en-GB"/>
        </w:rPr>
        <w:t>.</w:t>
      </w:r>
    </w:p>
    <w:p w14:paraId="560AA513" w14:textId="77777777" w:rsidR="00FC11B8" w:rsidRPr="00FC11B8" w:rsidRDefault="00FC11B8" w:rsidP="00FC11B8">
      <w:pPr>
        <w:jc w:val="both"/>
        <w:rPr>
          <w:lang w:val="en-GB"/>
        </w:rPr>
      </w:pPr>
      <w:r w:rsidRPr="00FC11B8">
        <w:rPr>
          <w:lang w:val="en-GB"/>
        </w:rPr>
        <w:t>The agenda presented below highlights a shared ambition: </w:t>
      </w:r>
      <w:r w:rsidRPr="00FC11B8">
        <w:rPr>
          <w:b/>
          <w:bCs/>
          <w:lang w:val="en-GB"/>
        </w:rPr>
        <w:t>to coordinate Europe’s transition towards true polyester textile circularity</w:t>
      </w:r>
      <w:r w:rsidRPr="00FC11B8">
        <w:rPr>
          <w:lang w:val="en-GB"/>
        </w:rPr>
        <w:t>, by aligning </w:t>
      </w:r>
      <w:r w:rsidRPr="00FC11B8">
        <w:rPr>
          <w:b/>
          <w:bCs/>
          <w:lang w:val="en-GB"/>
        </w:rPr>
        <w:t>EU regulatory developments</w:t>
      </w:r>
      <w:r w:rsidRPr="00FC11B8">
        <w:rPr>
          <w:lang w:val="en-GB"/>
        </w:rPr>
        <w:t>, </w:t>
      </w:r>
      <w:r w:rsidRPr="00FC11B8">
        <w:rPr>
          <w:b/>
          <w:bCs/>
          <w:lang w:val="en-GB"/>
        </w:rPr>
        <w:t>real industrial success models</w:t>
      </w:r>
      <w:r w:rsidRPr="00FC11B8">
        <w:rPr>
          <w:lang w:val="en-GB"/>
        </w:rPr>
        <w:t>, </w:t>
      </w:r>
      <w:r w:rsidRPr="00FC11B8">
        <w:rPr>
          <w:b/>
          <w:bCs/>
          <w:lang w:val="en-GB"/>
        </w:rPr>
        <w:t>retail engagement</w:t>
      </w:r>
      <w:r w:rsidRPr="00FC11B8">
        <w:rPr>
          <w:lang w:val="en-GB"/>
        </w:rPr>
        <w:t>, and </w:t>
      </w:r>
      <w:r w:rsidRPr="00FC11B8">
        <w:rPr>
          <w:b/>
          <w:bCs/>
          <w:lang w:val="en-GB"/>
        </w:rPr>
        <w:t>the investment conditions required for deployment at scale</w:t>
      </w:r>
      <w:r w:rsidRPr="00FC11B8">
        <w:rPr>
          <w:lang w:val="en-GB"/>
        </w:rPr>
        <w:t>.</w:t>
      </w:r>
    </w:p>
    <w:p w14:paraId="716BB426" w14:textId="77777777" w:rsidR="00FC11B8" w:rsidRPr="00FC11B8" w:rsidRDefault="00FC11B8" w:rsidP="00FC11B8">
      <w:pPr>
        <w:jc w:val="both"/>
        <w:rPr>
          <w:b/>
          <w:bCs/>
          <w:lang w:val="en-GB"/>
        </w:rPr>
      </w:pPr>
      <w:r w:rsidRPr="00FC11B8">
        <w:rPr>
          <w:b/>
          <w:bCs/>
          <w:highlight w:val="cyan"/>
          <w:lang w:val="en-GB"/>
        </w:rPr>
        <w:t>1. Regulation as the backbone of the transition</w:t>
      </w:r>
    </w:p>
    <w:p w14:paraId="4BEB055F" w14:textId="5E163AA6" w:rsidR="00FC11B8" w:rsidRPr="00FC11B8" w:rsidRDefault="00FC11B8" w:rsidP="00FC11B8">
      <w:pPr>
        <w:jc w:val="both"/>
        <w:rPr>
          <w:lang w:val="en-GB"/>
        </w:rPr>
      </w:pPr>
      <w:r w:rsidRPr="00FC11B8">
        <w:rPr>
          <w:lang w:val="en-GB"/>
        </w:rPr>
        <w:t xml:space="preserve">The opening session positions a core question: How </w:t>
      </w:r>
      <w:r w:rsidRPr="00FC11B8">
        <w:rPr>
          <w:b/>
          <w:bCs/>
          <w:lang w:val="en-GB"/>
        </w:rPr>
        <w:t>Europe is enabling circularity?</w:t>
      </w:r>
      <w:r w:rsidRPr="00FC11B8">
        <w:rPr>
          <w:lang w:val="en-GB"/>
        </w:rPr>
        <w:br/>
        <w:t>By focusing on regulatory steering and the prerequisites for deploying advanced polyester recycling technologies, the session will clarify:</w:t>
      </w:r>
    </w:p>
    <w:p w14:paraId="1239F930" w14:textId="77777777" w:rsidR="00FC11B8" w:rsidRPr="00FC11B8" w:rsidRDefault="00FC11B8" w:rsidP="00FC11B8">
      <w:pPr>
        <w:numPr>
          <w:ilvl w:val="0"/>
          <w:numId w:val="1"/>
        </w:numPr>
        <w:jc w:val="both"/>
        <w:rPr>
          <w:lang w:val="en-GB"/>
        </w:rPr>
      </w:pPr>
      <w:r w:rsidRPr="00FC11B8">
        <w:rPr>
          <w:lang w:val="en-GB"/>
        </w:rPr>
        <w:t>how existing EU policies are shaping the emerging ecosystem,</w:t>
      </w:r>
    </w:p>
    <w:p w14:paraId="55195A96" w14:textId="77777777" w:rsidR="00FC11B8" w:rsidRPr="00FC11B8" w:rsidRDefault="00FC11B8" w:rsidP="00FC11B8">
      <w:pPr>
        <w:numPr>
          <w:ilvl w:val="0"/>
          <w:numId w:val="1"/>
        </w:numPr>
        <w:jc w:val="both"/>
        <w:rPr>
          <w:lang w:val="en-GB"/>
        </w:rPr>
      </w:pPr>
      <w:r w:rsidRPr="00FC11B8">
        <w:rPr>
          <w:lang w:val="en-GB"/>
        </w:rPr>
        <w:t>where bottlenecks still prevent scale-up and investment,</w:t>
      </w:r>
    </w:p>
    <w:p w14:paraId="48B51684" w14:textId="77777777" w:rsidR="00FC11B8" w:rsidRPr="00FC11B8" w:rsidRDefault="00FC11B8" w:rsidP="00FC11B8">
      <w:pPr>
        <w:numPr>
          <w:ilvl w:val="0"/>
          <w:numId w:val="1"/>
        </w:numPr>
        <w:jc w:val="both"/>
        <w:rPr>
          <w:lang w:val="en-GB"/>
        </w:rPr>
      </w:pPr>
      <w:r w:rsidRPr="00FC11B8">
        <w:rPr>
          <w:lang w:val="en-GB"/>
        </w:rPr>
        <w:t>what enabling conditions are needed for large-scale EU industrial deployment.</w:t>
      </w:r>
    </w:p>
    <w:p w14:paraId="662DA09D" w14:textId="77777777" w:rsidR="00FC11B8" w:rsidRPr="00FC11B8" w:rsidRDefault="00FC11B8" w:rsidP="00FC11B8">
      <w:pPr>
        <w:jc w:val="both"/>
        <w:rPr>
          <w:lang w:val="en-GB"/>
        </w:rPr>
      </w:pPr>
      <w:r w:rsidRPr="00FC11B8">
        <w:rPr>
          <w:lang w:val="en-GB"/>
        </w:rPr>
        <w:t>This provides essential framing to connect political ambition with industrial feasibility.</w:t>
      </w:r>
    </w:p>
    <w:p w14:paraId="7F779EFE" w14:textId="77777777" w:rsidR="00FC11B8" w:rsidRPr="00FC11B8" w:rsidRDefault="00FC11B8" w:rsidP="00FC11B8">
      <w:pPr>
        <w:jc w:val="both"/>
        <w:rPr>
          <w:b/>
          <w:bCs/>
          <w:lang w:val="en-GB"/>
        </w:rPr>
      </w:pPr>
      <w:r w:rsidRPr="00FC11B8">
        <w:rPr>
          <w:b/>
          <w:bCs/>
          <w:highlight w:val="cyan"/>
          <w:lang w:val="en-GB"/>
        </w:rPr>
        <w:t>2. Demonstrated European success stories</w:t>
      </w:r>
    </w:p>
    <w:p w14:paraId="2B1B6F0F" w14:textId="77777777" w:rsidR="00FC11B8" w:rsidRPr="00FC11B8" w:rsidRDefault="00FC11B8" w:rsidP="00FC11B8">
      <w:pPr>
        <w:jc w:val="both"/>
        <w:rPr>
          <w:lang w:val="en-GB"/>
        </w:rPr>
      </w:pPr>
      <w:r w:rsidRPr="00FC11B8">
        <w:rPr>
          <w:lang w:val="en-GB"/>
        </w:rPr>
        <w:t>The session on </w:t>
      </w:r>
      <w:r w:rsidRPr="00FC11B8">
        <w:rPr>
          <w:b/>
          <w:bCs/>
          <w:lang w:val="en-GB"/>
        </w:rPr>
        <w:t>“EU Implementation Success Models”</w:t>
      </w:r>
      <w:r w:rsidRPr="00FC11B8">
        <w:rPr>
          <w:lang w:val="en-GB"/>
        </w:rPr>
        <w:t> shows that polyester circularity is ready to being built in practice across Europe.</w:t>
      </w:r>
      <w:r w:rsidRPr="00FC11B8">
        <w:rPr>
          <w:lang w:val="en-GB"/>
        </w:rPr>
        <w:br/>
        <w:t>The examples featured — ranging from an EPR scheme supporting R&amp;D, to a fully integrated industrial model covering sorting–preparation–spinning–weaving, to a depolymerisation technology entering industrial rollout — demonstrate the following:</w:t>
      </w:r>
    </w:p>
    <w:p w14:paraId="568064CB" w14:textId="77777777" w:rsidR="00FC11B8" w:rsidRPr="00FC11B8" w:rsidRDefault="00FC11B8" w:rsidP="00FC11B8">
      <w:pPr>
        <w:jc w:val="both"/>
        <w:rPr>
          <w:lang w:val="en-GB"/>
        </w:rPr>
      </w:pPr>
      <w:r w:rsidRPr="00FC11B8">
        <w:rPr>
          <w:b/>
          <w:bCs/>
          <w:lang w:val="en-GB"/>
        </w:rPr>
        <w:t>When regulatory, technical and financial conditions align, Europe is fully capable of delivering industrial circularity at scale.</w:t>
      </w:r>
    </w:p>
    <w:p w14:paraId="16A7B17D" w14:textId="77777777" w:rsidR="00FC11B8" w:rsidRPr="00FC11B8" w:rsidRDefault="00FC11B8" w:rsidP="00FC11B8">
      <w:pPr>
        <w:jc w:val="both"/>
        <w:rPr>
          <w:lang w:val="en-GB"/>
        </w:rPr>
      </w:pPr>
      <w:r w:rsidRPr="00FC11B8">
        <w:rPr>
          <w:lang w:val="en-GB"/>
        </w:rPr>
        <w:t>These concrete cases offer replicable models for other Member States.</w:t>
      </w:r>
    </w:p>
    <w:p w14:paraId="3A50D7E9" w14:textId="77777777" w:rsidR="00FC11B8" w:rsidRPr="00FC11B8" w:rsidRDefault="00FC11B8" w:rsidP="00FC11B8">
      <w:pPr>
        <w:jc w:val="both"/>
        <w:rPr>
          <w:b/>
          <w:bCs/>
          <w:lang w:val="en-GB"/>
        </w:rPr>
      </w:pPr>
      <w:r w:rsidRPr="00FC11B8">
        <w:rPr>
          <w:b/>
          <w:bCs/>
          <w:highlight w:val="cyan"/>
          <w:lang w:val="en-GB"/>
        </w:rPr>
        <w:t>3. Investment expectations and requirements</w:t>
      </w:r>
    </w:p>
    <w:p w14:paraId="4A77D4C5" w14:textId="77777777" w:rsidR="00FC11B8" w:rsidRPr="00FC11B8" w:rsidRDefault="00FC11B8" w:rsidP="00FC11B8">
      <w:pPr>
        <w:jc w:val="both"/>
        <w:rPr>
          <w:lang w:val="en-GB"/>
        </w:rPr>
      </w:pPr>
      <w:r w:rsidRPr="00FC11B8">
        <w:rPr>
          <w:lang w:val="en-GB"/>
        </w:rPr>
        <w:t>The investment block of the agenda provides essential visibility for market actors. Institutional and private investors will outline:</w:t>
      </w:r>
    </w:p>
    <w:p w14:paraId="722A5C36" w14:textId="77777777" w:rsidR="00FC11B8" w:rsidRPr="00FC11B8" w:rsidRDefault="00FC11B8" w:rsidP="00FC11B8">
      <w:pPr>
        <w:numPr>
          <w:ilvl w:val="0"/>
          <w:numId w:val="2"/>
        </w:numPr>
        <w:jc w:val="both"/>
        <w:rPr>
          <w:b/>
          <w:bCs/>
          <w:lang w:val="en-GB"/>
        </w:rPr>
      </w:pPr>
      <w:r w:rsidRPr="00FC11B8">
        <w:rPr>
          <w:b/>
          <w:bCs/>
          <w:lang w:val="en-GB"/>
        </w:rPr>
        <w:t>the conditions they require to deploy capital across Europe,</w:t>
      </w:r>
    </w:p>
    <w:p w14:paraId="5E206ADE" w14:textId="77777777" w:rsidR="00FC11B8" w:rsidRPr="00FC11B8" w:rsidRDefault="00FC11B8" w:rsidP="00FC11B8">
      <w:pPr>
        <w:numPr>
          <w:ilvl w:val="0"/>
          <w:numId w:val="2"/>
        </w:numPr>
        <w:jc w:val="both"/>
        <w:rPr>
          <w:b/>
          <w:bCs/>
          <w:lang w:val="en-GB"/>
        </w:rPr>
      </w:pPr>
      <w:r w:rsidRPr="00FC11B8">
        <w:rPr>
          <w:b/>
          <w:bCs/>
          <w:lang w:val="en-GB"/>
        </w:rPr>
        <w:t>the key elements needed to secure financing — regulatory clarity, feedstock visibility, scalable industrial models, traceability,</w:t>
      </w:r>
    </w:p>
    <w:p w14:paraId="1CB0AC2E" w14:textId="77777777" w:rsidR="00FC11B8" w:rsidRPr="00FC11B8" w:rsidRDefault="00FC11B8" w:rsidP="00FC11B8">
      <w:pPr>
        <w:numPr>
          <w:ilvl w:val="0"/>
          <w:numId w:val="2"/>
        </w:numPr>
        <w:jc w:val="both"/>
        <w:rPr>
          <w:lang w:val="en-GB"/>
        </w:rPr>
      </w:pPr>
      <w:r w:rsidRPr="00FC11B8">
        <w:rPr>
          <w:lang w:val="en-GB"/>
        </w:rPr>
        <w:t>the opportunities linked to </w:t>
      </w:r>
      <w:r w:rsidRPr="00FC11B8">
        <w:rPr>
          <w:b/>
          <w:bCs/>
          <w:lang w:val="en-GB"/>
        </w:rPr>
        <w:t>unlocking uncaptured feedstock streams</w:t>
      </w:r>
      <w:r w:rsidRPr="00FC11B8">
        <w:rPr>
          <w:lang w:val="en-GB"/>
        </w:rPr>
        <w:t>.</w:t>
      </w:r>
    </w:p>
    <w:p w14:paraId="40CA18E8" w14:textId="77777777" w:rsidR="00FC11B8" w:rsidRPr="00FC11B8" w:rsidRDefault="00FC11B8" w:rsidP="00FC11B8">
      <w:pPr>
        <w:jc w:val="both"/>
        <w:rPr>
          <w:lang w:val="en-GB"/>
        </w:rPr>
      </w:pPr>
      <w:r w:rsidRPr="00FC11B8">
        <w:rPr>
          <w:lang w:val="en-GB"/>
        </w:rPr>
        <w:t xml:space="preserve">The goal is clear: to define what the financial ecosystem needs </w:t>
      </w:r>
      <w:proofErr w:type="gramStart"/>
      <w:r w:rsidRPr="00FC11B8">
        <w:rPr>
          <w:lang w:val="en-GB"/>
        </w:rPr>
        <w:t>in order to</w:t>
      </w:r>
      <w:proofErr w:type="gramEnd"/>
      <w:r w:rsidRPr="00FC11B8">
        <w:rPr>
          <w:lang w:val="en-GB"/>
        </w:rPr>
        <w:t xml:space="preserve"> support the industrialisation of textile circularity.</w:t>
      </w:r>
    </w:p>
    <w:p w14:paraId="242A5EF7" w14:textId="77777777" w:rsidR="00FC11B8" w:rsidRPr="00FC11B8" w:rsidRDefault="00FC11B8" w:rsidP="00FC11B8">
      <w:pPr>
        <w:jc w:val="both"/>
        <w:rPr>
          <w:b/>
          <w:bCs/>
          <w:lang w:val="en-GB"/>
        </w:rPr>
      </w:pPr>
      <w:r w:rsidRPr="00FC11B8">
        <w:rPr>
          <w:b/>
          <w:bCs/>
          <w:highlight w:val="cyan"/>
          <w:lang w:val="en-GB"/>
        </w:rPr>
        <w:lastRenderedPageBreak/>
        <w:t>4. Retail engagement: the emerging decisive factor</w:t>
      </w:r>
    </w:p>
    <w:p w14:paraId="0889E5AD" w14:textId="77777777" w:rsidR="00FC11B8" w:rsidRPr="00FC11B8" w:rsidRDefault="00FC11B8" w:rsidP="00FC11B8">
      <w:pPr>
        <w:jc w:val="both"/>
        <w:rPr>
          <w:lang w:val="en-GB"/>
        </w:rPr>
      </w:pPr>
      <w:r w:rsidRPr="00FC11B8">
        <w:rPr>
          <w:lang w:val="en-GB"/>
        </w:rPr>
        <w:t>The agenda also places a specific focus on retail.</w:t>
      </w:r>
      <w:r w:rsidRPr="00FC11B8">
        <w:rPr>
          <w:lang w:val="en-GB"/>
        </w:rPr>
        <w:br/>
        <w:t>Retailers play a determining role in enabling circularity through product design choices, sourcing decisions, collection pathways and partnerships with recyclers.</w:t>
      </w:r>
    </w:p>
    <w:p w14:paraId="2D3CDD50" w14:textId="77777777" w:rsidR="00FC11B8" w:rsidRPr="00FC11B8" w:rsidRDefault="00FC11B8" w:rsidP="00FC11B8">
      <w:pPr>
        <w:jc w:val="both"/>
        <w:rPr>
          <w:lang w:val="en-GB"/>
        </w:rPr>
      </w:pPr>
      <w:r w:rsidRPr="00FC11B8">
        <w:rPr>
          <w:lang w:val="en-GB"/>
        </w:rPr>
        <w:t>This session will shed light on an essential reality: </w:t>
      </w:r>
      <w:r w:rsidRPr="00FC11B8">
        <w:rPr>
          <w:b/>
          <w:bCs/>
          <w:lang w:val="en-GB"/>
        </w:rPr>
        <w:t>Europe will not achieve textile circularity without the active engagement of the retail sector.</w:t>
      </w:r>
    </w:p>
    <w:p w14:paraId="13031A23" w14:textId="77777777" w:rsidR="00FC11B8" w:rsidRPr="00FC11B8" w:rsidRDefault="00FC11B8" w:rsidP="00FC11B8">
      <w:pPr>
        <w:jc w:val="both"/>
        <w:rPr>
          <w:b/>
          <w:bCs/>
          <w:lang w:val="en-GB"/>
        </w:rPr>
      </w:pPr>
      <w:r w:rsidRPr="00FC11B8">
        <w:rPr>
          <w:b/>
          <w:bCs/>
          <w:highlight w:val="cyan"/>
          <w:lang w:val="en-GB"/>
        </w:rPr>
        <w:t>5. Connecting strategy to technology: industrial updates</w:t>
      </w:r>
    </w:p>
    <w:p w14:paraId="790E5C8B" w14:textId="77777777" w:rsidR="00FC11B8" w:rsidRPr="00FC11B8" w:rsidRDefault="00FC11B8" w:rsidP="00FC11B8">
      <w:pPr>
        <w:jc w:val="both"/>
        <w:rPr>
          <w:lang w:val="en-GB"/>
        </w:rPr>
      </w:pPr>
      <w:r w:rsidRPr="00FC11B8">
        <w:rPr>
          <w:lang w:val="en-GB"/>
        </w:rPr>
        <w:t>The block dedicated to </w:t>
      </w:r>
      <w:r w:rsidRPr="00FC11B8">
        <w:rPr>
          <w:b/>
          <w:bCs/>
          <w:lang w:val="en-GB"/>
        </w:rPr>
        <w:t>20 industrial technology updates</w:t>
      </w:r>
      <w:r w:rsidRPr="00FC11B8">
        <w:rPr>
          <w:lang w:val="en-GB"/>
        </w:rPr>
        <w:t> provides an up-to-date panorama of the solutions currently available.</w:t>
      </w:r>
      <w:r w:rsidRPr="00FC11B8">
        <w:rPr>
          <w:lang w:val="en-GB"/>
        </w:rPr>
        <w:br/>
        <w:t>It enables participants to:</w:t>
      </w:r>
    </w:p>
    <w:p w14:paraId="37014AAA" w14:textId="77777777" w:rsidR="00FC11B8" w:rsidRPr="00FC11B8" w:rsidRDefault="00FC11B8" w:rsidP="00FC11B8">
      <w:pPr>
        <w:numPr>
          <w:ilvl w:val="0"/>
          <w:numId w:val="3"/>
        </w:numPr>
        <w:jc w:val="both"/>
        <w:rPr>
          <w:lang w:val="en-GB"/>
        </w:rPr>
      </w:pPr>
      <w:r w:rsidRPr="00FC11B8">
        <w:rPr>
          <w:lang w:val="en-GB"/>
        </w:rPr>
        <w:t>identify technologies ready for scale-up,</w:t>
      </w:r>
    </w:p>
    <w:p w14:paraId="479A3380" w14:textId="77777777" w:rsidR="00FC11B8" w:rsidRPr="00FC11B8" w:rsidRDefault="00FC11B8" w:rsidP="00FC11B8">
      <w:pPr>
        <w:numPr>
          <w:ilvl w:val="0"/>
          <w:numId w:val="3"/>
        </w:numPr>
        <w:jc w:val="both"/>
        <w:rPr>
          <w:lang w:val="en-GB"/>
        </w:rPr>
      </w:pPr>
      <w:r w:rsidRPr="00FC11B8">
        <w:rPr>
          <w:lang w:val="en-GB"/>
        </w:rPr>
        <w:t>understand remaining deployment needs,</w:t>
      </w:r>
    </w:p>
    <w:p w14:paraId="01B683E1" w14:textId="77777777" w:rsidR="00FC11B8" w:rsidRPr="00FC11B8" w:rsidRDefault="00FC11B8" w:rsidP="00FC11B8">
      <w:pPr>
        <w:numPr>
          <w:ilvl w:val="0"/>
          <w:numId w:val="3"/>
        </w:numPr>
        <w:jc w:val="both"/>
        <w:rPr>
          <w:lang w:val="en-GB"/>
        </w:rPr>
      </w:pPr>
      <w:r w:rsidRPr="00FC11B8">
        <w:rPr>
          <w:lang w:val="en-GB"/>
        </w:rPr>
        <w:t>strengthen collaboration between technology providers, recyclers, brands, investors and policymakers.</w:t>
      </w:r>
    </w:p>
    <w:p w14:paraId="51EE0210" w14:textId="77777777" w:rsidR="00FC11B8" w:rsidRPr="00FC11B8" w:rsidRDefault="00FC11B8" w:rsidP="00FC11B8">
      <w:pPr>
        <w:jc w:val="both"/>
        <w:rPr>
          <w:lang w:val="en-GB"/>
        </w:rPr>
      </w:pPr>
      <w:r w:rsidRPr="00FC11B8">
        <w:rPr>
          <w:lang w:val="en-GB"/>
        </w:rPr>
        <w:t>This is the link between strategic vision and operational capability.</w:t>
      </w:r>
    </w:p>
    <w:p w14:paraId="32D209EA" w14:textId="77777777" w:rsidR="00FC11B8" w:rsidRPr="00FC11B8" w:rsidRDefault="00FC11B8" w:rsidP="00FC11B8">
      <w:pPr>
        <w:jc w:val="both"/>
        <w:rPr>
          <w:b/>
          <w:bCs/>
          <w:lang w:val="en-GB"/>
        </w:rPr>
      </w:pPr>
      <w:r w:rsidRPr="00FC11B8">
        <w:rPr>
          <w:b/>
          <w:bCs/>
          <w:highlight w:val="cyan"/>
          <w:lang w:val="en-GB"/>
        </w:rPr>
        <w:t>6. Coordination, platforms and EU-level next steps</w:t>
      </w:r>
    </w:p>
    <w:p w14:paraId="3ED32848" w14:textId="77777777" w:rsidR="00FC11B8" w:rsidRPr="00FC11B8" w:rsidRDefault="00FC11B8" w:rsidP="00FC11B8">
      <w:pPr>
        <w:jc w:val="both"/>
        <w:rPr>
          <w:lang w:val="en-GB"/>
        </w:rPr>
      </w:pPr>
      <w:r w:rsidRPr="00FC11B8">
        <w:rPr>
          <w:lang w:val="en-GB"/>
        </w:rPr>
        <w:t>The final part of the programme focuses on </w:t>
      </w:r>
      <w:r w:rsidRPr="00FC11B8">
        <w:rPr>
          <w:b/>
          <w:bCs/>
          <w:lang w:val="en-GB"/>
        </w:rPr>
        <w:t>alignment and coordination at EU level</w:t>
      </w:r>
      <w:r w:rsidRPr="00FC11B8">
        <w:rPr>
          <w:lang w:val="en-GB"/>
        </w:rPr>
        <w:t>.</w:t>
      </w:r>
      <w:r w:rsidRPr="00FC11B8">
        <w:rPr>
          <w:lang w:val="en-GB"/>
        </w:rPr>
        <w:br/>
        <w:t>It will address:</w:t>
      </w:r>
    </w:p>
    <w:p w14:paraId="45BD1691" w14:textId="77777777" w:rsidR="00FC11B8" w:rsidRPr="00FC11B8" w:rsidRDefault="00FC11B8" w:rsidP="00FC11B8">
      <w:pPr>
        <w:numPr>
          <w:ilvl w:val="0"/>
          <w:numId w:val="4"/>
        </w:numPr>
        <w:jc w:val="both"/>
        <w:rPr>
          <w:lang w:val="en-GB"/>
        </w:rPr>
      </w:pPr>
      <w:r w:rsidRPr="00FC11B8">
        <w:rPr>
          <w:lang w:val="en-GB"/>
        </w:rPr>
        <w:t>the Brussels mapping exercise,</w:t>
      </w:r>
    </w:p>
    <w:p w14:paraId="02178C4D" w14:textId="77777777" w:rsidR="00FC11B8" w:rsidRPr="00FC11B8" w:rsidRDefault="00FC11B8" w:rsidP="00FC11B8">
      <w:pPr>
        <w:numPr>
          <w:ilvl w:val="0"/>
          <w:numId w:val="4"/>
        </w:numPr>
        <w:jc w:val="both"/>
        <w:rPr>
          <w:lang w:val="en-GB"/>
        </w:rPr>
      </w:pPr>
      <w:r w:rsidRPr="00FC11B8">
        <w:rPr>
          <w:lang w:val="en-GB"/>
        </w:rPr>
        <w:t>the policy-industry alignment required for coherent deployment,</w:t>
      </w:r>
    </w:p>
    <w:p w14:paraId="5C6E0E5C" w14:textId="77777777" w:rsidR="00FC11B8" w:rsidRPr="00FC11B8" w:rsidRDefault="00FC11B8" w:rsidP="00FC11B8">
      <w:pPr>
        <w:numPr>
          <w:ilvl w:val="0"/>
          <w:numId w:val="4"/>
        </w:numPr>
        <w:jc w:val="both"/>
        <w:rPr>
          <w:lang w:val="en-GB"/>
        </w:rPr>
      </w:pPr>
      <w:r w:rsidRPr="00FC11B8">
        <w:rPr>
          <w:lang w:val="en-GB"/>
        </w:rPr>
        <w:t>the upcoming actions of the EU-level platform dedicated to polyester circularity.</w:t>
      </w:r>
    </w:p>
    <w:p w14:paraId="0529B598" w14:textId="77777777" w:rsidR="00FC11B8" w:rsidRPr="00FC11B8" w:rsidRDefault="00FC11B8" w:rsidP="00FC11B8">
      <w:pPr>
        <w:jc w:val="both"/>
        <w:rPr>
          <w:lang w:val="en-GB"/>
        </w:rPr>
      </w:pPr>
      <w:r w:rsidRPr="00FC11B8">
        <w:rPr>
          <w:lang w:val="en-GB"/>
        </w:rPr>
        <w:t>The overall aim of this event is to build a </w:t>
      </w:r>
      <w:r w:rsidRPr="00FC11B8">
        <w:rPr>
          <w:b/>
          <w:bCs/>
          <w:lang w:val="en-GB"/>
        </w:rPr>
        <w:t>shared action framework</w:t>
      </w:r>
      <w:r w:rsidRPr="00FC11B8">
        <w:rPr>
          <w:lang w:val="en-GB"/>
        </w:rPr>
        <w:t>, bringing together regulators, industry, investors and retailers so that the EU can turn its circularity ambitions into an integrated, competitive and fully operational textile ecosystem.</w:t>
      </w:r>
    </w:p>
    <w:p w14:paraId="53F4D0D9" w14:textId="77777777" w:rsidR="004C1824" w:rsidRDefault="004C1824" w:rsidP="00FC11B8">
      <w:pPr>
        <w:jc w:val="both"/>
      </w:pPr>
    </w:p>
    <w:sectPr w:rsidR="004C18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93C37"/>
    <w:multiLevelType w:val="multilevel"/>
    <w:tmpl w:val="B9463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DD4D63"/>
    <w:multiLevelType w:val="multilevel"/>
    <w:tmpl w:val="21924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563CA5"/>
    <w:multiLevelType w:val="multilevel"/>
    <w:tmpl w:val="7416E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26256F"/>
    <w:multiLevelType w:val="multilevel"/>
    <w:tmpl w:val="BA862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2671519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05797170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3042369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74032397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824"/>
    <w:rsid w:val="004C1824"/>
    <w:rsid w:val="005254D1"/>
    <w:rsid w:val="00FC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B7CAF5"/>
  <w15:chartTrackingRefBased/>
  <w15:docId w15:val="{A9C1256C-3ED7-479D-B7BD-ADDEA4A2A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18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18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18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18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18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18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18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18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18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18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18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18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18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18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18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18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18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18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18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1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18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18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18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18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18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18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18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18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18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534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Trofimova</dc:creator>
  <cp:keywords/>
  <dc:description/>
  <cp:lastModifiedBy>Maria Trofimova</cp:lastModifiedBy>
  <cp:revision>2</cp:revision>
  <dcterms:created xsi:type="dcterms:W3CDTF">2025-11-27T11:51:00Z</dcterms:created>
  <dcterms:modified xsi:type="dcterms:W3CDTF">2025-11-27T11:53:00Z</dcterms:modified>
</cp:coreProperties>
</file>